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EE0" w:rsidRDefault="009A7EE0" w:rsidP="009A7EE0">
      <w:pPr>
        <w:rPr>
          <w:b/>
          <w:lang w:val="de-DE"/>
        </w:rPr>
      </w:pPr>
      <w:r w:rsidRPr="009A7EE0">
        <w:rPr>
          <w:noProof/>
        </w:rPr>
        <w:drawing>
          <wp:anchor distT="0" distB="0" distL="114300" distR="114300" simplePos="0" relativeHeight="251658240" behindDoc="1" locked="0" layoutInCell="1" allowOverlap="1">
            <wp:simplePos x="0" y="0"/>
            <wp:positionH relativeFrom="column">
              <wp:posOffset>5715</wp:posOffset>
            </wp:positionH>
            <wp:positionV relativeFrom="paragraph">
              <wp:posOffset>5715</wp:posOffset>
            </wp:positionV>
            <wp:extent cx="1549400" cy="1149985"/>
            <wp:effectExtent l="0" t="0" r="0" b="0"/>
            <wp:wrapTight wrapText="bothSides">
              <wp:wrapPolygon edited="0">
                <wp:start x="0" y="0"/>
                <wp:lineTo x="0" y="21111"/>
                <wp:lineTo x="21246" y="21111"/>
                <wp:lineTo x="21246"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9400" cy="11499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371DE" w:rsidRDefault="009A7EE0" w:rsidP="00AD537A">
      <w:pPr>
        <w:spacing w:after="0"/>
        <w:ind w:firstLine="720"/>
        <w:rPr>
          <w:b/>
          <w:sz w:val="32"/>
          <w:szCs w:val="32"/>
          <w:lang w:val="de-DE"/>
        </w:rPr>
      </w:pPr>
      <w:r w:rsidRPr="000371DE">
        <w:rPr>
          <w:b/>
          <w:sz w:val="32"/>
          <w:szCs w:val="32"/>
          <w:lang w:val="de-DE"/>
        </w:rPr>
        <w:t xml:space="preserve">VIII. </w:t>
      </w:r>
      <w:r w:rsidR="000371DE">
        <w:rPr>
          <w:b/>
          <w:sz w:val="32"/>
          <w:szCs w:val="32"/>
          <w:lang w:val="de-DE"/>
        </w:rPr>
        <w:t xml:space="preserve">Internationaler Gebets- und Reflexionstag </w:t>
      </w:r>
    </w:p>
    <w:p w:rsidR="000371DE" w:rsidRDefault="000371DE" w:rsidP="00AD537A">
      <w:pPr>
        <w:spacing w:after="0"/>
        <w:ind w:firstLine="720"/>
        <w:rPr>
          <w:b/>
          <w:sz w:val="32"/>
          <w:szCs w:val="32"/>
          <w:lang w:val="de-DE"/>
        </w:rPr>
      </w:pPr>
      <w:r>
        <w:rPr>
          <w:b/>
          <w:sz w:val="32"/>
          <w:szCs w:val="32"/>
          <w:lang w:val="de-DE"/>
        </w:rPr>
        <w:t>gegen</w:t>
      </w:r>
      <w:r w:rsidR="009A7EE0" w:rsidRPr="000371DE">
        <w:rPr>
          <w:b/>
          <w:sz w:val="32"/>
          <w:szCs w:val="32"/>
          <w:lang w:val="de-DE"/>
        </w:rPr>
        <w:t xml:space="preserve"> Menschenhandel </w:t>
      </w:r>
    </w:p>
    <w:p w:rsidR="00A3105C" w:rsidRPr="000371DE" w:rsidRDefault="009A7EE0" w:rsidP="00AD537A">
      <w:pPr>
        <w:spacing w:after="0"/>
        <w:ind w:firstLine="720"/>
        <w:rPr>
          <w:b/>
          <w:sz w:val="32"/>
          <w:szCs w:val="32"/>
          <w:lang w:val="de-DE"/>
        </w:rPr>
      </w:pPr>
      <w:r w:rsidRPr="000371DE">
        <w:rPr>
          <w:b/>
          <w:sz w:val="32"/>
          <w:szCs w:val="32"/>
          <w:lang w:val="de-DE"/>
        </w:rPr>
        <w:t>8. Februar 2022</w:t>
      </w:r>
    </w:p>
    <w:p w:rsidR="009A7EE0" w:rsidRDefault="009A7EE0" w:rsidP="009A7EE0">
      <w:pPr>
        <w:spacing w:after="0"/>
        <w:rPr>
          <w:b/>
          <w:lang w:val="de-DE"/>
        </w:rPr>
      </w:pPr>
    </w:p>
    <w:p w:rsidR="000371DE" w:rsidRDefault="000371DE" w:rsidP="009A7EE0">
      <w:pPr>
        <w:spacing w:after="0"/>
        <w:rPr>
          <w:b/>
          <w:lang w:val="de-DE"/>
        </w:rPr>
      </w:pPr>
    </w:p>
    <w:p w:rsidR="009A7EE0" w:rsidRPr="000371DE" w:rsidRDefault="00675A03" w:rsidP="009A7EE0">
      <w:pPr>
        <w:spacing w:after="0"/>
        <w:rPr>
          <w:b/>
          <w:sz w:val="28"/>
          <w:szCs w:val="28"/>
          <w:lang w:val="de-DE"/>
        </w:rPr>
      </w:pPr>
      <w:r w:rsidRPr="000371DE">
        <w:rPr>
          <w:b/>
          <w:sz w:val="28"/>
          <w:szCs w:val="28"/>
          <w:lang w:val="de-DE"/>
        </w:rPr>
        <w:t>Die Macht</w:t>
      </w:r>
      <w:r w:rsidR="009A7EE0" w:rsidRPr="000371DE">
        <w:rPr>
          <w:b/>
          <w:sz w:val="28"/>
          <w:szCs w:val="28"/>
          <w:lang w:val="de-DE"/>
        </w:rPr>
        <w:t xml:space="preserve"> der Fürsorge - Frauen, Wirtschaft, Menschenhandel</w:t>
      </w:r>
    </w:p>
    <w:p w:rsidR="009A7EE0" w:rsidRDefault="009A7EE0" w:rsidP="009A7EE0">
      <w:pPr>
        <w:spacing w:after="0"/>
        <w:rPr>
          <w:lang w:val="de-DE"/>
        </w:rPr>
      </w:pPr>
    </w:p>
    <w:p w:rsidR="009A7EE0" w:rsidRDefault="00675A03" w:rsidP="009A7EE0">
      <w:pPr>
        <w:spacing w:after="0"/>
        <w:rPr>
          <w:sz w:val="24"/>
          <w:szCs w:val="24"/>
          <w:lang w:val="de-DE"/>
        </w:rPr>
      </w:pPr>
      <w:r w:rsidRPr="002129FE">
        <w:rPr>
          <w:sz w:val="24"/>
          <w:szCs w:val="24"/>
          <w:lang w:val="de-DE"/>
        </w:rPr>
        <w:t>Das Thema des achten internationalen G</w:t>
      </w:r>
      <w:r w:rsidR="000371DE">
        <w:rPr>
          <w:sz w:val="24"/>
          <w:szCs w:val="24"/>
          <w:lang w:val="de-DE"/>
        </w:rPr>
        <w:t>ebets- und Reflexion</w:t>
      </w:r>
      <w:r w:rsidR="009A7EE0" w:rsidRPr="002129FE">
        <w:rPr>
          <w:sz w:val="24"/>
          <w:szCs w:val="24"/>
          <w:lang w:val="de-DE"/>
        </w:rPr>
        <w:t>stages gegen den Menschenhandel lautet „Die Macht der Fürsorge – Frauen, Wirtschaft, Menschenhandel“.</w:t>
      </w:r>
    </w:p>
    <w:p w:rsidR="000371DE" w:rsidRPr="002129FE" w:rsidRDefault="000371DE" w:rsidP="009A7EE0">
      <w:pPr>
        <w:spacing w:after="0"/>
        <w:rPr>
          <w:sz w:val="24"/>
          <w:szCs w:val="24"/>
          <w:lang w:val="de-DE"/>
        </w:rPr>
      </w:pPr>
    </w:p>
    <w:p w:rsidR="00286C30" w:rsidRPr="00286C30" w:rsidRDefault="009A7EE0" w:rsidP="006E4562">
      <w:pPr>
        <w:spacing w:after="0"/>
        <w:jc w:val="both"/>
        <w:rPr>
          <w:sz w:val="24"/>
          <w:szCs w:val="24"/>
          <w:lang w:val="de-DE"/>
        </w:rPr>
      </w:pPr>
      <w:r w:rsidRPr="002129FE">
        <w:rPr>
          <w:sz w:val="24"/>
          <w:szCs w:val="24"/>
          <w:lang w:val="de-DE"/>
        </w:rPr>
        <w:t xml:space="preserve">Der Menschenhandel ist eine der tiefsten Wunden des gegenwärtigen Wirtschaftssystems. Wunden, die alle Dimensionen des </w:t>
      </w:r>
      <w:r w:rsidR="000371DE">
        <w:rPr>
          <w:sz w:val="24"/>
          <w:szCs w:val="24"/>
          <w:lang w:val="de-DE"/>
        </w:rPr>
        <w:t xml:space="preserve">persönlichen und gemeinschaftlichen </w:t>
      </w:r>
      <w:r w:rsidRPr="002129FE">
        <w:rPr>
          <w:sz w:val="24"/>
          <w:szCs w:val="24"/>
          <w:lang w:val="de-DE"/>
        </w:rPr>
        <w:t>Lebens betreffen. Die Pandemie hat das „Geschäft“ des Mens</w:t>
      </w:r>
      <w:r w:rsidR="000371DE">
        <w:rPr>
          <w:sz w:val="24"/>
          <w:szCs w:val="24"/>
          <w:lang w:val="de-DE"/>
        </w:rPr>
        <w:t>chenhandels verstärkt und sein Leiden</w:t>
      </w:r>
      <w:r w:rsidRPr="002129FE">
        <w:rPr>
          <w:sz w:val="24"/>
          <w:szCs w:val="24"/>
          <w:lang w:val="de-DE"/>
        </w:rPr>
        <w:t xml:space="preserve"> verschlimmert:</w:t>
      </w:r>
      <w:r w:rsidR="00286C30">
        <w:rPr>
          <w:sz w:val="24"/>
          <w:szCs w:val="24"/>
          <w:lang w:val="de-DE"/>
        </w:rPr>
        <w:t xml:space="preserve"> </w:t>
      </w:r>
      <w:r w:rsidR="00286C30" w:rsidRPr="00286C30">
        <w:rPr>
          <w:sz w:val="24"/>
          <w:szCs w:val="24"/>
          <w:lang w:val="de-DE"/>
        </w:rPr>
        <w:t>Sie hat die Möglichkeiten und sozioökonomischen Mechanismen begünstigt, di</w:t>
      </w:r>
      <w:r w:rsidR="00286C30">
        <w:rPr>
          <w:sz w:val="24"/>
          <w:szCs w:val="24"/>
          <w:lang w:val="de-DE"/>
        </w:rPr>
        <w:t>e dieser Geißel zugrunde liegen</w:t>
      </w:r>
      <w:r w:rsidR="00286C30" w:rsidRPr="00286C30">
        <w:rPr>
          <w:sz w:val="24"/>
          <w:szCs w:val="24"/>
          <w:lang w:val="de-DE"/>
        </w:rPr>
        <w:t xml:space="preserve"> und die Situationen der Verwundbarkeit für die am stärkste</w:t>
      </w:r>
      <w:r w:rsidR="00286C30">
        <w:rPr>
          <w:sz w:val="24"/>
          <w:szCs w:val="24"/>
          <w:lang w:val="de-DE"/>
        </w:rPr>
        <w:t>n gefährdeten Personen</w:t>
      </w:r>
      <w:r w:rsidR="00286C30" w:rsidRPr="00286C30">
        <w:rPr>
          <w:sz w:val="24"/>
          <w:szCs w:val="24"/>
          <w:lang w:val="de-DE"/>
        </w:rPr>
        <w:t xml:space="preserve"> verschlimmert, nämlich überproportional Frauen und Mädchen. Sie werden durch das vorherrschende Wirtschaftsmodell besonders bestraft. Die Kluft zwis</w:t>
      </w:r>
      <w:r w:rsidR="006E4562">
        <w:rPr>
          <w:sz w:val="24"/>
          <w:szCs w:val="24"/>
          <w:lang w:val="de-DE"/>
        </w:rPr>
        <w:t>chen Männern und Frauen ist dadurch</w:t>
      </w:r>
      <w:r w:rsidR="00286C30" w:rsidRPr="00286C30">
        <w:rPr>
          <w:sz w:val="24"/>
          <w:szCs w:val="24"/>
          <w:lang w:val="de-DE"/>
        </w:rPr>
        <w:t xml:space="preserve"> gewachsen.</w:t>
      </w:r>
    </w:p>
    <w:p w:rsidR="00C172DE" w:rsidRPr="00C172DE" w:rsidRDefault="009A7EE0" w:rsidP="006E4562">
      <w:pPr>
        <w:spacing w:after="0"/>
        <w:jc w:val="both"/>
        <w:rPr>
          <w:sz w:val="24"/>
          <w:szCs w:val="24"/>
          <w:lang w:val="de-DE"/>
        </w:rPr>
      </w:pPr>
      <w:r w:rsidRPr="002129FE">
        <w:rPr>
          <w:sz w:val="24"/>
          <w:szCs w:val="24"/>
          <w:lang w:val="de-DE"/>
        </w:rPr>
        <w:t>Laut dem Strategi</w:t>
      </w:r>
      <w:r w:rsidR="00C172DE">
        <w:rPr>
          <w:sz w:val="24"/>
          <w:szCs w:val="24"/>
          <w:lang w:val="de-DE"/>
        </w:rPr>
        <w:t>schen Plan 2022-2025 der Einheit</w:t>
      </w:r>
      <w:r w:rsidRPr="002129FE">
        <w:rPr>
          <w:sz w:val="24"/>
          <w:szCs w:val="24"/>
          <w:lang w:val="de-DE"/>
        </w:rPr>
        <w:t xml:space="preserve"> für die Gleichstell</w:t>
      </w:r>
      <w:r w:rsidR="00C172DE">
        <w:rPr>
          <w:sz w:val="24"/>
          <w:szCs w:val="24"/>
          <w:lang w:val="de-DE"/>
        </w:rPr>
        <w:t>ung der Geschlechter und die Stärkung</w:t>
      </w:r>
      <w:r w:rsidRPr="002129FE">
        <w:rPr>
          <w:sz w:val="24"/>
          <w:szCs w:val="24"/>
          <w:lang w:val="de-DE"/>
        </w:rPr>
        <w:t xml:space="preserve"> der </w:t>
      </w:r>
      <w:r w:rsidR="00C172DE">
        <w:rPr>
          <w:sz w:val="24"/>
          <w:szCs w:val="24"/>
          <w:lang w:val="de-DE"/>
        </w:rPr>
        <w:t>Rolle der Frau (UN-Women)</w:t>
      </w:r>
      <w:r w:rsidR="005570A7" w:rsidRPr="002129FE">
        <w:rPr>
          <w:rStyle w:val="Funotenzeichen"/>
          <w:sz w:val="24"/>
          <w:szCs w:val="24"/>
          <w:lang w:val="de-DE"/>
        </w:rPr>
        <w:footnoteReference w:id="1"/>
      </w:r>
      <w:r w:rsidRPr="002129FE">
        <w:rPr>
          <w:sz w:val="24"/>
          <w:szCs w:val="24"/>
          <w:lang w:val="de-DE"/>
        </w:rPr>
        <w:t xml:space="preserve"> hat sich die Situation von Frauen weltweit vor dem Eintreffen der Pandemie allgemein verbessert, </w:t>
      </w:r>
      <w:r w:rsidR="00C172DE">
        <w:rPr>
          <w:sz w:val="24"/>
          <w:szCs w:val="24"/>
          <w:lang w:val="de-DE"/>
        </w:rPr>
        <w:t>je</w:t>
      </w:r>
      <w:r w:rsidRPr="002129FE">
        <w:rPr>
          <w:sz w:val="24"/>
          <w:szCs w:val="24"/>
          <w:lang w:val="de-DE"/>
        </w:rPr>
        <w:t xml:space="preserve">doch </w:t>
      </w:r>
      <w:r w:rsidR="00C172DE">
        <w:rPr>
          <w:sz w:val="24"/>
          <w:szCs w:val="24"/>
          <w:lang w:val="de-DE"/>
        </w:rPr>
        <w:t xml:space="preserve">bleiben </w:t>
      </w:r>
      <w:r w:rsidRPr="002129FE">
        <w:rPr>
          <w:sz w:val="24"/>
          <w:szCs w:val="24"/>
          <w:lang w:val="de-DE"/>
        </w:rPr>
        <w:t xml:space="preserve">die Ungleichheiten </w:t>
      </w:r>
      <w:r w:rsidR="00C172DE">
        <w:rPr>
          <w:sz w:val="24"/>
          <w:szCs w:val="24"/>
          <w:lang w:val="de-DE"/>
        </w:rPr>
        <w:t xml:space="preserve">in allen wichtigen Bereichen des </w:t>
      </w:r>
      <w:r w:rsidRPr="002129FE">
        <w:rPr>
          <w:sz w:val="24"/>
          <w:szCs w:val="24"/>
          <w:lang w:val="de-DE"/>
        </w:rPr>
        <w:t>gesellschaftlichen Lebens</w:t>
      </w:r>
      <w:r w:rsidR="00C172DE">
        <w:rPr>
          <w:sz w:val="24"/>
          <w:szCs w:val="24"/>
          <w:lang w:val="de-DE"/>
        </w:rPr>
        <w:t xml:space="preserve"> bestehen</w:t>
      </w:r>
      <w:r w:rsidRPr="002129FE">
        <w:rPr>
          <w:sz w:val="24"/>
          <w:szCs w:val="24"/>
          <w:lang w:val="de-DE"/>
        </w:rPr>
        <w:t>: Gesundheit, Arbeit, Bildung, Politik</w:t>
      </w:r>
      <w:r w:rsidR="006E4562">
        <w:rPr>
          <w:sz w:val="24"/>
          <w:szCs w:val="24"/>
          <w:lang w:val="de-DE"/>
        </w:rPr>
        <w:t>.</w:t>
      </w:r>
    </w:p>
    <w:p w:rsidR="009A7EE0" w:rsidRDefault="00C172DE" w:rsidP="006E4562">
      <w:pPr>
        <w:spacing w:after="0"/>
        <w:jc w:val="both"/>
        <w:rPr>
          <w:sz w:val="24"/>
          <w:szCs w:val="24"/>
          <w:lang w:val="de-DE"/>
        </w:rPr>
      </w:pPr>
      <w:r w:rsidRPr="00C172DE">
        <w:rPr>
          <w:sz w:val="24"/>
          <w:szCs w:val="24"/>
          <w:lang w:val="de-DE"/>
        </w:rPr>
        <w:t>Nachfolgend einige eindeutige Daten:</w:t>
      </w:r>
    </w:p>
    <w:p w:rsidR="00C172DE" w:rsidRPr="002129FE" w:rsidRDefault="00C172DE" w:rsidP="009A7EE0">
      <w:pPr>
        <w:spacing w:after="0"/>
        <w:rPr>
          <w:sz w:val="24"/>
          <w:szCs w:val="24"/>
          <w:lang w:val="de-DE"/>
        </w:rPr>
      </w:pPr>
    </w:p>
    <w:p w:rsidR="009A7EE0" w:rsidRPr="00C172DE" w:rsidRDefault="009A7EE0" w:rsidP="00AD537A">
      <w:pPr>
        <w:pStyle w:val="Listenabsatz"/>
        <w:numPr>
          <w:ilvl w:val="0"/>
          <w:numId w:val="1"/>
        </w:numPr>
        <w:spacing w:after="0"/>
        <w:ind w:left="284" w:hanging="284"/>
        <w:rPr>
          <w:sz w:val="24"/>
          <w:szCs w:val="24"/>
          <w:lang w:val="de-DE"/>
        </w:rPr>
      </w:pPr>
      <w:r w:rsidRPr="00C172DE">
        <w:rPr>
          <w:sz w:val="24"/>
          <w:szCs w:val="24"/>
          <w:lang w:val="de-DE"/>
        </w:rPr>
        <w:t>Die Erwerbstätigenquote im Alter zwischen 25 und 54 Jahren beträgt 90 % für Männer und etwas weni</w:t>
      </w:r>
      <w:r w:rsidR="002129FE" w:rsidRPr="00C172DE">
        <w:rPr>
          <w:sz w:val="24"/>
          <w:szCs w:val="24"/>
          <w:lang w:val="de-DE"/>
        </w:rPr>
        <w:t>ger als zwei Drittel für Frauen.</w:t>
      </w:r>
    </w:p>
    <w:p w:rsid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Für 2,7 Millionen Frauen bestehen erhebliche rechtliche und kulturelle Hindernisse für gleiche Beschäftigungschancen.</w:t>
      </w:r>
    </w:p>
    <w:p w:rsidR="00F77D4D" w:rsidRDefault="00F77D4D" w:rsidP="00AD537A">
      <w:pPr>
        <w:pStyle w:val="Listenabsatz"/>
        <w:numPr>
          <w:ilvl w:val="0"/>
          <w:numId w:val="1"/>
        </w:numPr>
        <w:spacing w:after="0"/>
        <w:ind w:left="284" w:hanging="284"/>
        <w:rPr>
          <w:sz w:val="24"/>
          <w:szCs w:val="24"/>
          <w:lang w:val="de-DE"/>
        </w:rPr>
      </w:pPr>
      <w:r>
        <w:rPr>
          <w:sz w:val="24"/>
          <w:szCs w:val="24"/>
          <w:lang w:val="de-DE"/>
        </w:rPr>
        <w:t>D</w:t>
      </w:r>
      <w:r w:rsidRPr="00F77D4D">
        <w:rPr>
          <w:sz w:val="24"/>
          <w:szCs w:val="24"/>
          <w:lang w:val="de-DE"/>
        </w:rPr>
        <w:t xml:space="preserve">as weltweite Lohngefälle zwischen Frauen und </w:t>
      </w:r>
      <w:r>
        <w:rPr>
          <w:sz w:val="24"/>
          <w:szCs w:val="24"/>
          <w:lang w:val="de-DE"/>
        </w:rPr>
        <w:t>Männern wird auf 23 % geschätzt.</w:t>
      </w:r>
    </w:p>
    <w:p w:rsidR="00F77D4D" w:rsidRP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Frauen leisten dreimal mehr unbezahlte Ha</w:t>
      </w:r>
      <w:r w:rsidR="006E4562">
        <w:rPr>
          <w:sz w:val="24"/>
          <w:szCs w:val="24"/>
          <w:lang w:val="de-DE"/>
        </w:rPr>
        <w:t>us- und Pflegearbeit als Männer.</w:t>
      </w:r>
    </w:p>
    <w:p w:rsid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Frauen im Alter von 25 bis 34 Jahren haben ein viel höheres Armutsrisiko als Männer. Es wird erwartet, dass die wirtschaftlichen Folgen im Jahr 2021 weitere 47 Millionen Frauen und Mädchen in extreme Armut treiben und jahrze</w:t>
      </w:r>
      <w:r>
        <w:rPr>
          <w:sz w:val="24"/>
          <w:szCs w:val="24"/>
          <w:lang w:val="de-DE"/>
        </w:rPr>
        <w:t>hntelange Fortschritte zunichte</w:t>
      </w:r>
      <w:r w:rsidRPr="00F77D4D">
        <w:rPr>
          <w:sz w:val="24"/>
          <w:szCs w:val="24"/>
          <w:lang w:val="de-DE"/>
        </w:rPr>
        <w:t>machen werden.</w:t>
      </w:r>
    </w:p>
    <w:p w:rsid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In den Parlamenten stellen Frauen im Durchschnitt nur ein Viertel der Sitze.</w:t>
      </w:r>
    </w:p>
    <w:p w:rsid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30 % der jungen Frauen studieren nicht, arbeiten nicht und nehmen an keiner Ausbildung teil (bei jungen Männern sind es 13 %). Zwei Drittel der Analphabeten auf der Welt sind Frauen.</w:t>
      </w:r>
    </w:p>
    <w:p w:rsid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245 Millionen Frauen und Mädchen über 15 haben im letzten Jahr körperliche und/oder sexuelle Gewalt durch ihren Part</w:t>
      </w:r>
      <w:r>
        <w:rPr>
          <w:sz w:val="24"/>
          <w:szCs w:val="24"/>
          <w:lang w:val="de-DE"/>
        </w:rPr>
        <w:t>ner erlitten.</w:t>
      </w:r>
    </w:p>
    <w:p w:rsidR="00F77D4D" w:rsidRDefault="00F77D4D" w:rsidP="00AD537A">
      <w:pPr>
        <w:pStyle w:val="Listenabsatz"/>
        <w:numPr>
          <w:ilvl w:val="0"/>
          <w:numId w:val="1"/>
        </w:numPr>
        <w:spacing w:after="0"/>
        <w:ind w:left="284" w:hanging="284"/>
        <w:rPr>
          <w:sz w:val="24"/>
          <w:szCs w:val="24"/>
          <w:lang w:val="de-DE"/>
        </w:rPr>
      </w:pPr>
      <w:r w:rsidRPr="00F77D4D">
        <w:rPr>
          <w:sz w:val="24"/>
          <w:szCs w:val="24"/>
          <w:lang w:val="de-DE"/>
        </w:rPr>
        <w:t>Nur 13 % der steuerlichen, arbeitsrechtlichen und sozialen Schutzmaßnahmen gegen COVID betrafen die wirtschaftliche Sicherheit von Frauen</w:t>
      </w:r>
      <w:r>
        <w:rPr>
          <w:sz w:val="24"/>
          <w:szCs w:val="24"/>
          <w:lang w:val="de-DE"/>
        </w:rPr>
        <w:t>.</w:t>
      </w:r>
    </w:p>
    <w:p w:rsidR="009A7EE0" w:rsidRPr="002129FE" w:rsidRDefault="009A7EE0" w:rsidP="009A7EE0">
      <w:pPr>
        <w:spacing w:after="0"/>
        <w:rPr>
          <w:sz w:val="24"/>
          <w:szCs w:val="24"/>
          <w:lang w:val="de-DE"/>
        </w:rPr>
      </w:pPr>
    </w:p>
    <w:p w:rsidR="009A7EE0" w:rsidRPr="002129FE" w:rsidRDefault="009A7EE0" w:rsidP="006E4562">
      <w:pPr>
        <w:spacing w:after="0"/>
        <w:jc w:val="both"/>
        <w:rPr>
          <w:sz w:val="24"/>
          <w:szCs w:val="24"/>
          <w:lang w:val="de-DE"/>
        </w:rPr>
      </w:pPr>
      <w:r w:rsidRPr="002129FE">
        <w:rPr>
          <w:sz w:val="24"/>
          <w:szCs w:val="24"/>
          <w:lang w:val="de-DE"/>
        </w:rPr>
        <w:t xml:space="preserve">Laut Statistiken der Vereinten Nationen zum Menschenhandel (UNODC Global Report on </w:t>
      </w:r>
      <w:proofErr w:type="spellStart"/>
      <w:r w:rsidRPr="002129FE">
        <w:rPr>
          <w:sz w:val="24"/>
          <w:szCs w:val="24"/>
          <w:lang w:val="de-DE"/>
        </w:rPr>
        <w:t>Trafficking</w:t>
      </w:r>
      <w:proofErr w:type="spellEnd"/>
      <w:r w:rsidRPr="002129FE">
        <w:rPr>
          <w:sz w:val="24"/>
          <w:szCs w:val="24"/>
          <w:lang w:val="de-DE"/>
        </w:rPr>
        <w:t xml:space="preserve"> in </w:t>
      </w:r>
      <w:proofErr w:type="spellStart"/>
      <w:r w:rsidRPr="002129FE">
        <w:rPr>
          <w:sz w:val="24"/>
          <w:szCs w:val="24"/>
          <w:lang w:val="de-DE"/>
        </w:rPr>
        <w:t>Persons</w:t>
      </w:r>
      <w:proofErr w:type="spellEnd"/>
      <w:r w:rsidRPr="002129FE">
        <w:rPr>
          <w:sz w:val="24"/>
          <w:szCs w:val="24"/>
          <w:lang w:val="de-DE"/>
        </w:rPr>
        <w:t xml:space="preserve"> 2020) stellen Frauen und Mädchen 72 % der identifiz</w:t>
      </w:r>
      <w:r w:rsidR="00411D55">
        <w:rPr>
          <w:sz w:val="24"/>
          <w:szCs w:val="24"/>
          <w:lang w:val="de-DE"/>
        </w:rPr>
        <w:t>ierten Opfer von Menschenhandel</w:t>
      </w:r>
      <w:r w:rsidRPr="002129FE">
        <w:rPr>
          <w:sz w:val="24"/>
          <w:szCs w:val="24"/>
          <w:lang w:val="de-DE"/>
        </w:rPr>
        <w:t xml:space="preserve"> und der Anteil von Frauen und Mädchen steigt im Zusammenhang mit Menschenhandel zum Zwecke der s</w:t>
      </w:r>
      <w:r w:rsidR="005570A7" w:rsidRPr="002129FE">
        <w:rPr>
          <w:sz w:val="24"/>
          <w:szCs w:val="24"/>
          <w:lang w:val="de-DE"/>
        </w:rPr>
        <w:t>exuellen Ausbeutung deutlich an</w:t>
      </w:r>
      <w:r w:rsidRPr="002129FE">
        <w:rPr>
          <w:sz w:val="24"/>
          <w:szCs w:val="24"/>
          <w:lang w:val="de-DE"/>
        </w:rPr>
        <w:t xml:space="preserve">; ein Markt, der 2/3 der durch </w:t>
      </w:r>
      <w:r w:rsidR="00411D55">
        <w:rPr>
          <w:sz w:val="24"/>
          <w:szCs w:val="24"/>
          <w:lang w:val="de-DE"/>
        </w:rPr>
        <w:t xml:space="preserve">Ausbeutung erzielten </w:t>
      </w:r>
      <w:r w:rsidRPr="002129FE">
        <w:rPr>
          <w:sz w:val="24"/>
          <w:szCs w:val="24"/>
          <w:lang w:val="de-DE"/>
        </w:rPr>
        <w:t>Gewinne ausmacht</w:t>
      </w:r>
      <w:r w:rsidR="005570A7" w:rsidRPr="002129FE">
        <w:rPr>
          <w:rStyle w:val="Funotenzeichen"/>
          <w:sz w:val="24"/>
          <w:szCs w:val="24"/>
          <w:lang w:val="de-DE"/>
        </w:rPr>
        <w:footnoteReference w:id="2"/>
      </w:r>
      <w:r w:rsidRPr="002129FE">
        <w:rPr>
          <w:sz w:val="24"/>
          <w:szCs w:val="24"/>
          <w:lang w:val="de-DE"/>
        </w:rPr>
        <w:t xml:space="preserve">. </w:t>
      </w:r>
    </w:p>
    <w:p w:rsidR="009A7EE0" w:rsidRPr="002129FE" w:rsidRDefault="009A7EE0" w:rsidP="009A7EE0">
      <w:pPr>
        <w:spacing w:after="0"/>
        <w:rPr>
          <w:sz w:val="24"/>
          <w:szCs w:val="24"/>
          <w:lang w:val="de-DE"/>
        </w:rPr>
      </w:pPr>
    </w:p>
    <w:p w:rsidR="009A7EE0" w:rsidRPr="002129FE" w:rsidRDefault="00BC6181" w:rsidP="006E4562">
      <w:pPr>
        <w:spacing w:after="0"/>
        <w:jc w:val="both"/>
        <w:rPr>
          <w:sz w:val="24"/>
          <w:szCs w:val="24"/>
          <w:lang w:val="de-DE"/>
        </w:rPr>
      </w:pPr>
      <w:r w:rsidRPr="00BC6181">
        <w:rPr>
          <w:sz w:val="24"/>
          <w:szCs w:val="24"/>
          <w:lang w:val="de-DE"/>
        </w:rPr>
        <w:t xml:space="preserve">Angesichts des Scheiterns von Wirtschaftsmodellen, die auf Ausbeutung </w:t>
      </w:r>
      <w:r>
        <w:rPr>
          <w:sz w:val="24"/>
          <w:szCs w:val="24"/>
          <w:lang w:val="de-DE"/>
        </w:rPr>
        <w:t>basieren, sind Frauen aufgerufen</w:t>
      </w:r>
      <w:r w:rsidRPr="00BC6181">
        <w:rPr>
          <w:sz w:val="24"/>
          <w:szCs w:val="24"/>
          <w:lang w:val="de-DE"/>
        </w:rPr>
        <w:t>, eine fü</w:t>
      </w:r>
      <w:r>
        <w:rPr>
          <w:sz w:val="24"/>
          <w:szCs w:val="24"/>
          <w:lang w:val="de-DE"/>
        </w:rPr>
        <w:t>hrende Rolle als Agentinnen</w:t>
      </w:r>
      <w:r w:rsidRPr="00BC6181">
        <w:rPr>
          <w:sz w:val="24"/>
          <w:szCs w:val="24"/>
          <w:lang w:val="de-DE"/>
        </w:rPr>
        <w:t xml:space="preserve"> des Wandels zu übernehmen, um ein Wirtschaftssystem zu schaffen, das auf der Fürsorge für Menschen</w:t>
      </w:r>
      <w:r>
        <w:rPr>
          <w:sz w:val="24"/>
          <w:szCs w:val="24"/>
          <w:lang w:val="de-DE"/>
        </w:rPr>
        <w:t xml:space="preserve"> und </w:t>
      </w:r>
      <w:r w:rsidR="006E4562">
        <w:rPr>
          <w:sz w:val="24"/>
          <w:szCs w:val="24"/>
          <w:lang w:val="de-DE"/>
        </w:rPr>
        <w:t xml:space="preserve">die Sorge für </w:t>
      </w:r>
      <w:r>
        <w:rPr>
          <w:sz w:val="24"/>
          <w:szCs w:val="24"/>
          <w:lang w:val="de-DE"/>
        </w:rPr>
        <w:t>das gemeinsame Haus gründet</w:t>
      </w:r>
      <w:r w:rsidRPr="00BC6181">
        <w:rPr>
          <w:sz w:val="24"/>
          <w:szCs w:val="24"/>
          <w:lang w:val="de-DE"/>
        </w:rPr>
        <w:t xml:space="preserve"> und alle einbezieht. Fürsorge ist ein</w:t>
      </w:r>
      <w:r>
        <w:rPr>
          <w:sz w:val="24"/>
          <w:szCs w:val="24"/>
          <w:lang w:val="de-DE"/>
        </w:rPr>
        <w:t>e</w:t>
      </w:r>
      <w:r w:rsidRPr="00BC6181">
        <w:rPr>
          <w:sz w:val="24"/>
          <w:szCs w:val="24"/>
          <w:lang w:val="de-DE"/>
        </w:rPr>
        <w:t xml:space="preserve"> L</w:t>
      </w:r>
      <w:r>
        <w:rPr>
          <w:sz w:val="24"/>
          <w:szCs w:val="24"/>
          <w:lang w:val="de-DE"/>
        </w:rPr>
        <w:t xml:space="preserve">ebensweise und die Art </w:t>
      </w:r>
      <w:r w:rsidRPr="00BC6181">
        <w:rPr>
          <w:sz w:val="24"/>
          <w:szCs w:val="24"/>
          <w:lang w:val="de-DE"/>
        </w:rPr>
        <w:t>Jesu</w:t>
      </w:r>
      <w:r>
        <w:rPr>
          <w:sz w:val="24"/>
          <w:szCs w:val="24"/>
          <w:lang w:val="de-DE"/>
        </w:rPr>
        <w:t xml:space="preserve"> zu lieben</w:t>
      </w:r>
      <w:r w:rsidRPr="00BC6181">
        <w:rPr>
          <w:sz w:val="24"/>
          <w:szCs w:val="24"/>
          <w:lang w:val="de-DE"/>
        </w:rPr>
        <w:t>, wie er uns im Gleichnis vom barmherzigen Sa</w:t>
      </w:r>
      <w:r>
        <w:rPr>
          <w:sz w:val="24"/>
          <w:szCs w:val="24"/>
          <w:lang w:val="de-DE"/>
        </w:rPr>
        <w:t>mariter (</w:t>
      </w:r>
      <w:proofErr w:type="spellStart"/>
      <w:r>
        <w:rPr>
          <w:sz w:val="24"/>
          <w:szCs w:val="24"/>
          <w:lang w:val="de-DE"/>
        </w:rPr>
        <w:t>Lk</w:t>
      </w:r>
      <w:proofErr w:type="spellEnd"/>
      <w:r>
        <w:rPr>
          <w:sz w:val="24"/>
          <w:szCs w:val="24"/>
          <w:lang w:val="de-DE"/>
        </w:rPr>
        <w:t xml:space="preserve"> 10,25-37) erzählt</w:t>
      </w:r>
      <w:r w:rsidRPr="00BC6181">
        <w:rPr>
          <w:sz w:val="24"/>
          <w:szCs w:val="24"/>
          <w:lang w:val="de-DE"/>
        </w:rPr>
        <w:t xml:space="preserve">, das von Papst Franziskus in seiner Enzyklika </w:t>
      </w:r>
      <w:proofErr w:type="spellStart"/>
      <w:r w:rsidRPr="006E4562">
        <w:rPr>
          <w:i/>
          <w:sz w:val="24"/>
          <w:szCs w:val="24"/>
          <w:lang w:val="de-DE"/>
        </w:rPr>
        <w:t>Fratelli</w:t>
      </w:r>
      <w:proofErr w:type="spellEnd"/>
      <w:r w:rsidRPr="006E4562">
        <w:rPr>
          <w:i/>
          <w:sz w:val="24"/>
          <w:szCs w:val="24"/>
          <w:lang w:val="de-DE"/>
        </w:rPr>
        <w:t xml:space="preserve"> </w:t>
      </w:r>
      <w:r w:rsidR="006E4562">
        <w:rPr>
          <w:i/>
          <w:sz w:val="24"/>
          <w:szCs w:val="24"/>
          <w:lang w:val="de-DE"/>
        </w:rPr>
        <w:t>t</w:t>
      </w:r>
      <w:r w:rsidRPr="006E4562">
        <w:rPr>
          <w:i/>
          <w:sz w:val="24"/>
          <w:szCs w:val="24"/>
          <w:lang w:val="de-DE"/>
        </w:rPr>
        <w:t>utti</w:t>
      </w:r>
      <w:r w:rsidRPr="00BC6181">
        <w:rPr>
          <w:sz w:val="24"/>
          <w:szCs w:val="24"/>
          <w:lang w:val="de-DE"/>
        </w:rPr>
        <w:t xml:space="preserve"> aufgegriffen wurde. Wir müssen darauf achten, unsere Beziehung zur Natur und unsere sozialen und wirtschaftlichen Beziehung</w:t>
      </w:r>
      <w:r>
        <w:rPr>
          <w:sz w:val="24"/>
          <w:szCs w:val="24"/>
          <w:lang w:val="de-DE"/>
        </w:rPr>
        <w:t xml:space="preserve">en zu verändern, die </w:t>
      </w:r>
      <w:r w:rsidRPr="00BC6181">
        <w:rPr>
          <w:sz w:val="24"/>
          <w:szCs w:val="24"/>
          <w:lang w:val="de-DE"/>
        </w:rPr>
        <w:t>allzu oft auf einen aggr</w:t>
      </w:r>
      <w:r>
        <w:rPr>
          <w:sz w:val="24"/>
          <w:szCs w:val="24"/>
          <w:lang w:val="de-DE"/>
        </w:rPr>
        <w:t>essiven Wettbewerb beruhen</w:t>
      </w:r>
      <w:r w:rsidRPr="00BC6181">
        <w:rPr>
          <w:sz w:val="24"/>
          <w:szCs w:val="24"/>
          <w:lang w:val="de-DE"/>
        </w:rPr>
        <w:t>, der alle Formen der Zusammenarbeit und die Achtung der Menschenwürde behindert.</w:t>
      </w:r>
      <w:r w:rsidR="009A7EE0" w:rsidRPr="002129FE">
        <w:rPr>
          <w:sz w:val="24"/>
          <w:szCs w:val="24"/>
          <w:lang w:val="de-DE"/>
        </w:rPr>
        <w:t xml:space="preserve"> </w:t>
      </w:r>
    </w:p>
    <w:p w:rsidR="009A7EE0" w:rsidRPr="002129FE" w:rsidRDefault="009A7EE0" w:rsidP="009A7EE0">
      <w:pPr>
        <w:spacing w:after="0"/>
        <w:rPr>
          <w:sz w:val="24"/>
          <w:szCs w:val="24"/>
          <w:lang w:val="de-DE"/>
        </w:rPr>
      </w:pPr>
    </w:p>
    <w:p w:rsidR="009A7EE0" w:rsidRPr="002129FE" w:rsidRDefault="009A7EE0" w:rsidP="006E4562">
      <w:pPr>
        <w:spacing w:after="0"/>
        <w:jc w:val="both"/>
        <w:rPr>
          <w:sz w:val="24"/>
          <w:szCs w:val="24"/>
          <w:lang w:val="de-DE"/>
        </w:rPr>
      </w:pPr>
      <w:r w:rsidRPr="002129FE">
        <w:rPr>
          <w:sz w:val="24"/>
          <w:szCs w:val="24"/>
          <w:lang w:val="de-DE"/>
        </w:rPr>
        <w:t xml:space="preserve">Die Stärkung von Frauen ist nicht nur eine Frage der Chancengerechtigkeit, sondern auch der Erweiterung der personellen </w:t>
      </w:r>
      <w:r w:rsidR="00244C4D">
        <w:rPr>
          <w:sz w:val="24"/>
          <w:szCs w:val="24"/>
          <w:lang w:val="de-DE"/>
        </w:rPr>
        <w:t>Ressourcen</w:t>
      </w:r>
      <w:r w:rsidRPr="002129FE">
        <w:rPr>
          <w:sz w:val="24"/>
          <w:szCs w:val="24"/>
          <w:lang w:val="de-DE"/>
        </w:rPr>
        <w:t>. Durch eine stärkere Beteiligung von Frauen können neue gesellschaftliche und wirtschaftliche Prozesse gefördert werden: Die unterschiedlichen Entwicklungsträger eröffnen neue Horizonte für ihre eigene Entwicklung. Ein System, das Frauen und alle gefährdeten sozialen Gruppen ausschließt, ist nicht nur ein „ungerechtes“ System, sondern auch „ineffizient“, da es seine Fähigkeit zur Förderung einer ganzheitlichen menschlichen Entwicklung nicht maximiert.</w:t>
      </w:r>
    </w:p>
    <w:p w:rsidR="005570A7" w:rsidRPr="002129FE" w:rsidRDefault="005570A7" w:rsidP="009A7EE0">
      <w:pPr>
        <w:spacing w:after="0"/>
        <w:rPr>
          <w:sz w:val="24"/>
          <w:szCs w:val="24"/>
          <w:lang w:val="de-DE"/>
        </w:rPr>
      </w:pPr>
    </w:p>
    <w:p w:rsidR="00D57CC2" w:rsidRDefault="00D57CC2" w:rsidP="00D57CC2">
      <w:pPr>
        <w:spacing w:after="0"/>
        <w:rPr>
          <w:sz w:val="24"/>
          <w:szCs w:val="24"/>
          <w:lang w:val="de-DE"/>
        </w:rPr>
      </w:pPr>
      <w:r w:rsidRPr="008A6C64">
        <w:rPr>
          <w:sz w:val="24"/>
          <w:szCs w:val="24"/>
          <w:lang w:val="de-DE"/>
        </w:rPr>
        <w:t xml:space="preserve">Mit der Pandemie haben die Gesellschaft und die Institutionen den Wert der Fürsorge für </w:t>
      </w:r>
      <w:r>
        <w:rPr>
          <w:sz w:val="24"/>
          <w:szCs w:val="24"/>
          <w:lang w:val="de-DE"/>
        </w:rPr>
        <w:t xml:space="preserve">die </w:t>
      </w:r>
      <w:r w:rsidRPr="008A6C64">
        <w:rPr>
          <w:sz w:val="24"/>
          <w:szCs w:val="24"/>
          <w:lang w:val="de-DE"/>
        </w:rPr>
        <w:t xml:space="preserve">Menschen als Säule der Sicherheit und des sozialen Zusammenhalts </w:t>
      </w:r>
      <w:r>
        <w:rPr>
          <w:sz w:val="24"/>
          <w:szCs w:val="24"/>
          <w:lang w:val="de-DE"/>
        </w:rPr>
        <w:t>und die Verpflichtung zur Sorge für das gemeinsame Haus</w:t>
      </w:r>
      <w:r w:rsidRPr="008A6C64">
        <w:rPr>
          <w:sz w:val="24"/>
          <w:szCs w:val="24"/>
          <w:lang w:val="de-DE"/>
        </w:rPr>
        <w:t xml:space="preserve"> wiederentdeckt, um die negativen Auswirkungen des Klimawandels und der </w:t>
      </w:r>
      <w:r>
        <w:rPr>
          <w:sz w:val="24"/>
          <w:szCs w:val="24"/>
          <w:lang w:val="de-DE"/>
        </w:rPr>
        <w:t xml:space="preserve">Umweltzerstörung zu mildern und ihre Ursachen zu beseitigen, deren Auswirkungen die Ärmsten am meisten treffen. </w:t>
      </w:r>
    </w:p>
    <w:p w:rsidR="008A6C64" w:rsidRPr="008A6C64" w:rsidRDefault="008A6C64" w:rsidP="008A6C64">
      <w:pPr>
        <w:spacing w:after="0"/>
        <w:rPr>
          <w:sz w:val="24"/>
          <w:szCs w:val="24"/>
          <w:lang w:val="de-DE"/>
        </w:rPr>
      </w:pPr>
      <w:bookmarkStart w:id="0" w:name="_GoBack"/>
      <w:bookmarkEnd w:id="0"/>
    </w:p>
    <w:p w:rsidR="008A6C64" w:rsidRDefault="008A6C64" w:rsidP="008A6C64">
      <w:pPr>
        <w:spacing w:after="0"/>
        <w:rPr>
          <w:sz w:val="24"/>
          <w:szCs w:val="24"/>
          <w:lang w:val="de-DE"/>
        </w:rPr>
      </w:pPr>
      <w:r w:rsidRPr="008A6C64">
        <w:rPr>
          <w:sz w:val="24"/>
          <w:szCs w:val="24"/>
          <w:lang w:val="de-DE"/>
        </w:rPr>
        <w:t>Die Macht der Fürsorge ist der einzige Weg, Menschenhandel und alle Formen der Ausbeutung zu bekämpfen.</w:t>
      </w:r>
      <w:r>
        <w:rPr>
          <w:sz w:val="24"/>
          <w:szCs w:val="24"/>
          <w:lang w:val="de-DE"/>
        </w:rPr>
        <w:t xml:space="preserve"> </w:t>
      </w:r>
    </w:p>
    <w:p w:rsidR="00AD537A" w:rsidRDefault="00AD537A" w:rsidP="008A6C64">
      <w:pPr>
        <w:spacing w:after="0"/>
        <w:rPr>
          <w:sz w:val="24"/>
          <w:szCs w:val="24"/>
          <w:lang w:val="de-DE"/>
        </w:rPr>
      </w:pPr>
    </w:p>
    <w:p w:rsidR="005570A7" w:rsidRDefault="005570A7" w:rsidP="005570A7">
      <w:pPr>
        <w:spacing w:after="0"/>
        <w:rPr>
          <w:sz w:val="24"/>
          <w:szCs w:val="24"/>
          <w:lang w:val="de-DE"/>
        </w:rPr>
      </w:pPr>
      <w:r w:rsidRPr="002129FE">
        <w:rPr>
          <w:sz w:val="24"/>
          <w:szCs w:val="24"/>
          <w:lang w:val="de-DE"/>
        </w:rPr>
        <w:t>Rom, 2. Dezember 202</w:t>
      </w:r>
      <w:r w:rsidR="002129FE" w:rsidRPr="002129FE">
        <w:rPr>
          <w:sz w:val="24"/>
          <w:szCs w:val="24"/>
          <w:lang w:val="de-DE"/>
        </w:rPr>
        <w:t>1</w:t>
      </w:r>
    </w:p>
    <w:p w:rsidR="00AD537A" w:rsidRPr="00AD537A" w:rsidRDefault="00AD537A" w:rsidP="00AD537A">
      <w:pPr>
        <w:rPr>
          <w:rFonts w:ascii="Arial" w:eastAsia="Times New Roman" w:hAnsi="Arial" w:cs="Arial"/>
          <w:sz w:val="24"/>
          <w:szCs w:val="24"/>
          <w:shd w:val="clear" w:color="auto" w:fill="FFFFFF"/>
        </w:rPr>
      </w:pPr>
      <w:r w:rsidRPr="00AD537A">
        <w:rPr>
          <w:rFonts w:ascii="Arial" w:eastAsia="Times New Roman" w:hAnsi="Arial" w:cs="Arial"/>
          <w:sz w:val="24"/>
          <w:szCs w:val="24"/>
          <w:shd w:val="clear" w:color="auto" w:fill="FFFFFF"/>
        </w:rPr>
        <w:fldChar w:fldCharType="begin"/>
      </w:r>
      <w:r w:rsidRPr="00AD537A">
        <w:rPr>
          <w:rFonts w:ascii="Arial" w:eastAsia="Times New Roman" w:hAnsi="Arial" w:cs="Arial"/>
          <w:sz w:val="24"/>
          <w:szCs w:val="24"/>
          <w:shd w:val="clear" w:color="auto" w:fill="FFFFFF"/>
        </w:rPr>
        <w:instrText xml:space="preserve"> HYPERLINK "</w:instrText>
      </w:r>
    </w:p>
    <w:p w:rsidR="00AD537A" w:rsidRPr="00AD537A" w:rsidRDefault="00AD537A" w:rsidP="00AD537A">
      <w:pPr>
        <w:spacing w:after="0" w:line="240" w:lineRule="auto"/>
        <w:jc w:val="right"/>
        <w:rPr>
          <w:rFonts w:ascii="Arial" w:eastAsia="Times New Roman" w:hAnsi="Arial" w:cs="Arial"/>
          <w:sz w:val="24"/>
          <w:szCs w:val="24"/>
          <w:shd w:val="clear" w:color="auto" w:fill="FFFFFF"/>
        </w:rPr>
      </w:pPr>
      <w:r w:rsidRPr="00AD537A">
        <w:rPr>
          <w:rFonts w:ascii="Arial" w:eastAsia="Times New Roman" w:hAnsi="Arial" w:cs="Arial"/>
          <w:sz w:val="21"/>
          <w:szCs w:val="21"/>
          <w:shd w:val="clear" w:color="auto" w:fill="FFFFFF"/>
        </w:rPr>
        <w:instrText>Quelle: https://preghieracontrotratta.org</w:instrText>
      </w:r>
    </w:p>
    <w:p w:rsidR="00AD537A" w:rsidRPr="00AD537A" w:rsidRDefault="00AD537A" w:rsidP="00AD537A">
      <w:pPr>
        <w:rPr>
          <w:rStyle w:val="Hyperlink"/>
          <w:rFonts w:ascii="Arial" w:eastAsia="Times New Roman" w:hAnsi="Arial" w:cs="Arial"/>
          <w:color w:val="auto"/>
          <w:sz w:val="24"/>
          <w:szCs w:val="24"/>
          <w:u w:val="none"/>
          <w:shd w:val="clear" w:color="auto" w:fill="FFFFFF"/>
        </w:rPr>
      </w:pPr>
      <w:r w:rsidRPr="00AD537A">
        <w:rPr>
          <w:rFonts w:ascii="Arial" w:eastAsia="Times New Roman" w:hAnsi="Arial" w:cs="Arial"/>
          <w:sz w:val="24"/>
          <w:szCs w:val="24"/>
          <w:shd w:val="clear" w:color="auto" w:fill="FFFFFF"/>
        </w:rPr>
        <w:instrText xml:space="preserve">" </w:instrText>
      </w:r>
      <w:r w:rsidRPr="00AD537A">
        <w:rPr>
          <w:rFonts w:ascii="Arial" w:eastAsia="Times New Roman" w:hAnsi="Arial" w:cs="Arial"/>
          <w:sz w:val="24"/>
          <w:szCs w:val="24"/>
          <w:shd w:val="clear" w:color="auto" w:fill="FFFFFF"/>
        </w:rPr>
        <w:fldChar w:fldCharType="separate"/>
      </w:r>
    </w:p>
    <w:p w:rsidR="00AD537A" w:rsidRPr="002129FE" w:rsidRDefault="00AD537A" w:rsidP="00AD537A">
      <w:pPr>
        <w:spacing w:after="0" w:line="240" w:lineRule="auto"/>
        <w:jc w:val="right"/>
        <w:rPr>
          <w:sz w:val="24"/>
          <w:szCs w:val="24"/>
          <w:lang w:val="de-DE"/>
        </w:rPr>
      </w:pPr>
      <w:r w:rsidRPr="00AD537A">
        <w:rPr>
          <w:rStyle w:val="Hyperlink"/>
          <w:rFonts w:ascii="Arial" w:eastAsia="Times New Roman" w:hAnsi="Arial" w:cs="Arial"/>
          <w:color w:val="auto"/>
          <w:sz w:val="21"/>
          <w:szCs w:val="21"/>
          <w:u w:val="none"/>
          <w:shd w:val="clear" w:color="auto" w:fill="FFFFFF"/>
        </w:rPr>
        <w:t>Quelle: https://preghieracontrotratta.org</w:t>
      </w:r>
      <w:r w:rsidRPr="00AD537A">
        <w:rPr>
          <w:rFonts w:ascii="Arial" w:eastAsia="Times New Roman" w:hAnsi="Arial" w:cs="Arial"/>
          <w:sz w:val="24"/>
          <w:szCs w:val="24"/>
          <w:shd w:val="clear" w:color="auto" w:fill="FFFFFF"/>
        </w:rPr>
        <w:fldChar w:fldCharType="end"/>
      </w:r>
    </w:p>
    <w:sectPr w:rsidR="00AD537A" w:rsidRPr="002129FE" w:rsidSect="00AD537A">
      <w:pgSz w:w="12240" w:h="15840"/>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F39" w:rsidRDefault="000A6F39" w:rsidP="009A7EE0">
      <w:pPr>
        <w:spacing w:after="0" w:line="240" w:lineRule="auto"/>
      </w:pPr>
      <w:r>
        <w:separator/>
      </w:r>
    </w:p>
  </w:endnote>
  <w:endnote w:type="continuationSeparator" w:id="0">
    <w:p w:rsidR="000A6F39" w:rsidRDefault="000A6F39" w:rsidP="009A7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F39" w:rsidRDefault="000A6F39" w:rsidP="009A7EE0">
      <w:pPr>
        <w:spacing w:after="0" w:line="240" w:lineRule="auto"/>
      </w:pPr>
      <w:r>
        <w:separator/>
      </w:r>
    </w:p>
  </w:footnote>
  <w:footnote w:type="continuationSeparator" w:id="0">
    <w:p w:rsidR="000A6F39" w:rsidRDefault="000A6F39" w:rsidP="009A7EE0">
      <w:pPr>
        <w:spacing w:after="0" w:line="240" w:lineRule="auto"/>
      </w:pPr>
      <w:r>
        <w:continuationSeparator/>
      </w:r>
    </w:p>
  </w:footnote>
  <w:footnote w:id="1">
    <w:p w:rsidR="005570A7" w:rsidRPr="005570A7" w:rsidRDefault="005570A7" w:rsidP="005570A7">
      <w:pPr>
        <w:pStyle w:val="Default"/>
      </w:pPr>
      <w:r>
        <w:rPr>
          <w:rStyle w:val="Funotenzeichen"/>
        </w:rPr>
        <w:footnoteRef/>
      </w:r>
      <w:r>
        <w:t xml:space="preserve">  </w:t>
      </w:r>
      <w:r>
        <w:rPr>
          <w:sz w:val="18"/>
          <w:szCs w:val="18"/>
        </w:rPr>
        <w:t xml:space="preserve">“Entity for Gender Equality and the Empowerment of Women (UN-Women)”, Strategic Plan 2022-25, pages 3-4 </w:t>
      </w:r>
      <w:r>
        <w:t xml:space="preserve"> </w:t>
      </w:r>
    </w:p>
  </w:footnote>
  <w:footnote w:id="2">
    <w:p w:rsidR="005570A7" w:rsidRPr="005570A7" w:rsidRDefault="005570A7">
      <w:pPr>
        <w:pStyle w:val="Funotentext"/>
      </w:pPr>
      <w:r>
        <w:rPr>
          <w:rStyle w:val="Funotenzeichen"/>
        </w:rPr>
        <w:footnoteRef/>
      </w:r>
      <w:r>
        <w:t xml:space="preserve"> </w:t>
      </w:r>
      <w:r>
        <w:rPr>
          <w:sz w:val="18"/>
          <w:szCs w:val="18"/>
        </w:rPr>
        <w:t xml:space="preserve">Profits and Poverty: The Economics of Forced </w:t>
      </w:r>
      <w:proofErr w:type="spellStart"/>
      <w:r>
        <w:rPr>
          <w:sz w:val="18"/>
          <w:szCs w:val="18"/>
        </w:rPr>
        <w:t>Labour</w:t>
      </w:r>
      <w:proofErr w:type="spellEnd"/>
      <w:r>
        <w:rPr>
          <w:sz w:val="18"/>
          <w:szCs w:val="18"/>
        </w:rPr>
        <w:t xml:space="preserve">, International </w:t>
      </w:r>
      <w:proofErr w:type="spellStart"/>
      <w:r>
        <w:rPr>
          <w:sz w:val="18"/>
          <w:szCs w:val="18"/>
        </w:rPr>
        <w:t>Labour</w:t>
      </w:r>
      <w:proofErr w:type="spellEnd"/>
      <w:r>
        <w:rPr>
          <w:sz w:val="18"/>
          <w:szCs w:val="18"/>
        </w:rPr>
        <w:t xml:space="preserve"> Organization, 2014. </w:t>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285CA9"/>
    <w:multiLevelType w:val="hybridMultilevel"/>
    <w:tmpl w:val="4CB8C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7A9"/>
    <w:rsid w:val="000371DE"/>
    <w:rsid w:val="000A6F39"/>
    <w:rsid w:val="002129FE"/>
    <w:rsid w:val="00244C4D"/>
    <w:rsid w:val="00286C30"/>
    <w:rsid w:val="00411D55"/>
    <w:rsid w:val="005570A7"/>
    <w:rsid w:val="00675A03"/>
    <w:rsid w:val="006E4562"/>
    <w:rsid w:val="008957A9"/>
    <w:rsid w:val="008A6C64"/>
    <w:rsid w:val="0091420B"/>
    <w:rsid w:val="009A7EE0"/>
    <w:rsid w:val="00A3105C"/>
    <w:rsid w:val="00AD537A"/>
    <w:rsid w:val="00BC6181"/>
    <w:rsid w:val="00C172DE"/>
    <w:rsid w:val="00D57CC2"/>
    <w:rsid w:val="00EA0D33"/>
    <w:rsid w:val="00F7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A274A"/>
  <w15:chartTrackingRefBased/>
  <w15:docId w15:val="{9542D801-840D-4D7B-B6D7-096E94B21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AD53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Endnotentext">
    <w:name w:val="endnote text"/>
    <w:basedOn w:val="Standard"/>
    <w:link w:val="EndnotentextZchn"/>
    <w:uiPriority w:val="99"/>
    <w:semiHidden/>
    <w:unhideWhenUsed/>
    <w:rsid w:val="009A7EE0"/>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9A7EE0"/>
    <w:rPr>
      <w:sz w:val="20"/>
      <w:szCs w:val="20"/>
    </w:rPr>
  </w:style>
  <w:style w:type="character" w:styleId="Endnotenzeichen">
    <w:name w:val="endnote reference"/>
    <w:basedOn w:val="Absatz-Standardschriftart"/>
    <w:uiPriority w:val="99"/>
    <w:semiHidden/>
    <w:unhideWhenUsed/>
    <w:rsid w:val="009A7EE0"/>
    <w:rPr>
      <w:vertAlign w:val="superscript"/>
    </w:rPr>
  </w:style>
  <w:style w:type="paragraph" w:customStyle="1" w:styleId="Default">
    <w:name w:val="Default"/>
    <w:rsid w:val="009A7EE0"/>
    <w:pPr>
      <w:autoSpaceDE w:val="0"/>
      <w:autoSpaceDN w:val="0"/>
      <w:adjustRightInd w:val="0"/>
      <w:spacing w:after="0" w:line="240" w:lineRule="auto"/>
    </w:pPr>
    <w:rPr>
      <w:rFonts w:ascii="Calibri" w:hAnsi="Calibri" w:cs="Calibri"/>
      <w:color w:val="000000"/>
      <w:sz w:val="24"/>
      <w:szCs w:val="24"/>
    </w:rPr>
  </w:style>
  <w:style w:type="paragraph" w:styleId="Funotentext">
    <w:name w:val="footnote text"/>
    <w:basedOn w:val="Standard"/>
    <w:link w:val="FunotentextZchn"/>
    <w:uiPriority w:val="99"/>
    <w:semiHidden/>
    <w:unhideWhenUsed/>
    <w:rsid w:val="005570A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5570A7"/>
    <w:rPr>
      <w:sz w:val="20"/>
      <w:szCs w:val="20"/>
    </w:rPr>
  </w:style>
  <w:style w:type="character" w:styleId="Funotenzeichen">
    <w:name w:val="footnote reference"/>
    <w:basedOn w:val="Absatz-Standardschriftart"/>
    <w:uiPriority w:val="99"/>
    <w:semiHidden/>
    <w:unhideWhenUsed/>
    <w:rsid w:val="005570A7"/>
    <w:rPr>
      <w:vertAlign w:val="superscript"/>
    </w:rPr>
  </w:style>
  <w:style w:type="paragraph" w:styleId="Kopfzeile">
    <w:name w:val="header"/>
    <w:basedOn w:val="Standard"/>
    <w:link w:val="KopfzeileZchn"/>
    <w:uiPriority w:val="99"/>
    <w:unhideWhenUsed/>
    <w:rsid w:val="005570A7"/>
    <w:pPr>
      <w:tabs>
        <w:tab w:val="center" w:pos="4703"/>
        <w:tab w:val="right" w:pos="9406"/>
      </w:tabs>
      <w:spacing w:after="0" w:line="240" w:lineRule="auto"/>
    </w:pPr>
  </w:style>
  <w:style w:type="character" w:customStyle="1" w:styleId="KopfzeileZchn">
    <w:name w:val="Kopfzeile Zchn"/>
    <w:basedOn w:val="Absatz-Standardschriftart"/>
    <w:link w:val="Kopfzeile"/>
    <w:uiPriority w:val="99"/>
    <w:rsid w:val="005570A7"/>
  </w:style>
  <w:style w:type="paragraph" w:styleId="Fuzeile">
    <w:name w:val="footer"/>
    <w:basedOn w:val="Standard"/>
    <w:link w:val="FuzeileZchn"/>
    <w:uiPriority w:val="99"/>
    <w:unhideWhenUsed/>
    <w:rsid w:val="005570A7"/>
    <w:pPr>
      <w:tabs>
        <w:tab w:val="center" w:pos="4703"/>
        <w:tab w:val="right" w:pos="9406"/>
      </w:tabs>
      <w:spacing w:after="0" w:line="240" w:lineRule="auto"/>
    </w:pPr>
  </w:style>
  <w:style w:type="character" w:customStyle="1" w:styleId="FuzeileZchn">
    <w:name w:val="Fußzeile Zchn"/>
    <w:basedOn w:val="Absatz-Standardschriftart"/>
    <w:link w:val="Fuzeile"/>
    <w:uiPriority w:val="99"/>
    <w:rsid w:val="005570A7"/>
  </w:style>
  <w:style w:type="paragraph" w:styleId="Listenabsatz">
    <w:name w:val="List Paragraph"/>
    <w:basedOn w:val="Standard"/>
    <w:uiPriority w:val="34"/>
    <w:qFormat/>
    <w:rsid w:val="00C172DE"/>
    <w:pPr>
      <w:ind w:left="720"/>
      <w:contextualSpacing/>
    </w:pPr>
  </w:style>
  <w:style w:type="character" w:customStyle="1" w:styleId="berschrift3Zchn">
    <w:name w:val="Überschrift 3 Zchn"/>
    <w:basedOn w:val="Absatz-Standardschriftart"/>
    <w:link w:val="berschrift3"/>
    <w:uiPriority w:val="9"/>
    <w:rsid w:val="00AD537A"/>
    <w:rPr>
      <w:rFonts w:ascii="Times New Roman" w:eastAsia="Times New Roman" w:hAnsi="Times New Roman" w:cs="Times New Roman"/>
      <w:b/>
      <w:bCs/>
      <w:sz w:val="27"/>
      <w:szCs w:val="27"/>
    </w:rPr>
  </w:style>
  <w:style w:type="character" w:styleId="Hyperlink">
    <w:name w:val="Hyperlink"/>
    <w:basedOn w:val="Absatz-Standardschriftart"/>
    <w:uiPriority w:val="99"/>
    <w:unhideWhenUsed/>
    <w:rsid w:val="00AD537A"/>
    <w:rPr>
      <w:color w:val="0000FF"/>
      <w:u w:val="single"/>
    </w:rPr>
  </w:style>
  <w:style w:type="character" w:styleId="HTMLZitat">
    <w:name w:val="HTML Cite"/>
    <w:basedOn w:val="Absatz-Standardschriftart"/>
    <w:uiPriority w:val="99"/>
    <w:semiHidden/>
    <w:unhideWhenUsed/>
    <w:rsid w:val="00AD53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067380">
      <w:bodyDiv w:val="1"/>
      <w:marLeft w:val="0"/>
      <w:marRight w:val="0"/>
      <w:marTop w:val="0"/>
      <w:marBottom w:val="0"/>
      <w:divBdr>
        <w:top w:val="none" w:sz="0" w:space="0" w:color="auto"/>
        <w:left w:val="none" w:sz="0" w:space="0" w:color="auto"/>
        <w:bottom w:val="none" w:sz="0" w:space="0" w:color="auto"/>
        <w:right w:val="none" w:sz="0" w:space="0" w:color="auto"/>
      </w:divBdr>
      <w:divsChild>
        <w:div w:id="2010061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43430-DA0C-4B79-9E24-65FE75E11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739</Words>
  <Characters>4218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FMM</dc:creator>
  <cp:keywords/>
  <dc:description/>
  <cp:lastModifiedBy>FMM</cp:lastModifiedBy>
  <cp:revision>15</cp:revision>
  <dcterms:created xsi:type="dcterms:W3CDTF">2022-01-13T08:02:00Z</dcterms:created>
  <dcterms:modified xsi:type="dcterms:W3CDTF">2022-01-20T14:08:00Z</dcterms:modified>
</cp:coreProperties>
</file>